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477" w:rsidRPr="00967477" w:rsidRDefault="00967477" w:rsidP="00967477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67477">
        <w:rPr>
          <w:rFonts w:ascii="Times New Roman" w:eastAsia="Calibri" w:hAnsi="Times New Roman" w:cs="Times New Roman"/>
          <w:sz w:val="24"/>
          <w:szCs w:val="24"/>
        </w:rPr>
        <w:t>Приложение 3</w:t>
      </w:r>
    </w:p>
    <w:p w:rsidR="002F655D" w:rsidRPr="00E90E8F" w:rsidRDefault="0080294B" w:rsidP="007C46F0">
      <w:pPr>
        <w:spacing w:after="0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0E8F">
        <w:rPr>
          <w:rFonts w:ascii="Times New Roman" w:eastAsia="Calibri" w:hAnsi="Times New Roman" w:cs="Times New Roman"/>
          <w:sz w:val="18"/>
          <w:szCs w:val="18"/>
        </w:rPr>
        <w:t>Ключевые направления и перспективы развития образовательных организаций в муниципальной системе образования</w:t>
      </w:r>
    </w:p>
    <w:p w:rsidR="00B33323" w:rsidRPr="00E90E8F" w:rsidRDefault="00B33323" w:rsidP="007C46F0">
      <w:pPr>
        <w:spacing w:after="0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:rsidR="00333918" w:rsidRPr="00E90E8F" w:rsidRDefault="00AE4071" w:rsidP="00967477">
      <w:pPr>
        <w:spacing w:after="0"/>
        <w:ind w:firstLine="708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</w:rPr>
        <w:t>Муниципальное бюджетное</w:t>
      </w:r>
      <w:r w:rsidR="007C46F0" w:rsidRPr="00E90E8F">
        <w:rPr>
          <w:rFonts w:ascii="Times New Roman" w:eastAsia="Calibri" w:hAnsi="Times New Roman" w:cs="Times New Roman"/>
          <w:sz w:val="18"/>
          <w:szCs w:val="18"/>
        </w:rPr>
        <w:t xml:space="preserve"> учреждение дополнительного </w:t>
      </w:r>
      <w:r w:rsidRPr="00E90E8F">
        <w:rPr>
          <w:rFonts w:ascii="Times New Roman" w:eastAsia="Calibri" w:hAnsi="Times New Roman" w:cs="Times New Roman"/>
          <w:sz w:val="18"/>
          <w:szCs w:val="18"/>
        </w:rPr>
        <w:t>образования «</w:t>
      </w:r>
      <w:proofErr w:type="spellStart"/>
      <w:r w:rsidRPr="00E90E8F">
        <w:rPr>
          <w:rFonts w:ascii="Times New Roman" w:eastAsia="Calibri" w:hAnsi="Times New Roman" w:cs="Times New Roman"/>
          <w:sz w:val="18"/>
          <w:szCs w:val="18"/>
        </w:rPr>
        <w:t>Нюксенский</w:t>
      </w:r>
      <w:proofErr w:type="spellEnd"/>
      <w:r w:rsidRPr="00E90E8F">
        <w:rPr>
          <w:rFonts w:ascii="Times New Roman" w:eastAsia="Calibri" w:hAnsi="Times New Roman" w:cs="Times New Roman"/>
          <w:sz w:val="18"/>
          <w:szCs w:val="18"/>
        </w:rPr>
        <w:t xml:space="preserve"> районный Дом </w:t>
      </w:r>
      <w:r w:rsidR="007C46F0" w:rsidRPr="00E90E8F">
        <w:rPr>
          <w:rFonts w:ascii="Times New Roman" w:eastAsia="Calibri" w:hAnsi="Times New Roman" w:cs="Times New Roman"/>
          <w:sz w:val="18"/>
          <w:szCs w:val="18"/>
        </w:rPr>
        <w:t>творчества» осуществляет свою деятельность</w:t>
      </w:r>
      <w:r w:rsidR="00333918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в соответствии с</w:t>
      </w:r>
      <w:r w:rsidR="007C46F0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целями, определенными законодательством Российской Федерации, Вологодской области и органов местного самоуправления района и учреждения</w:t>
      </w:r>
      <w:r w:rsidR="00967477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.</w:t>
      </w:r>
    </w:p>
    <w:p w:rsidR="00333918" w:rsidRPr="00E90E8F" w:rsidRDefault="00E81E11" w:rsidP="00967477">
      <w:pPr>
        <w:spacing w:after="0"/>
        <w:ind w:firstLine="708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В 2016-2017</w:t>
      </w:r>
      <w:r w:rsidR="007C46F0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учебном году в 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МБУДО «Нюксенский р</w:t>
      </w:r>
      <w:r w:rsidR="007C46F0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ДТ» по программам дополнитель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ного образования обучалось 386</w:t>
      </w:r>
      <w:r w:rsidR="007C46F0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человек, с учетом занятий некоторых обучающихс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я в 2 и более объединениях – 634</w:t>
      </w:r>
      <w:r w:rsidR="007C46F0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человека.</w:t>
      </w:r>
    </w:p>
    <w:p w:rsidR="00333918" w:rsidRPr="00E90E8F" w:rsidRDefault="007C46F0" w:rsidP="00967477">
      <w:pPr>
        <w:spacing w:after="0"/>
        <w:ind w:firstLine="708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В </w:t>
      </w:r>
      <w:r w:rsidR="0028649E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МБУДО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«</w:t>
      </w:r>
      <w:proofErr w:type="spellStart"/>
      <w:r w:rsidR="00EA22AB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Нюксенский</w:t>
      </w:r>
      <w:proofErr w:type="spellEnd"/>
      <w:r w:rsidR="0028649E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</w:t>
      </w:r>
      <w:proofErr w:type="spellStart"/>
      <w:r w:rsidR="0028649E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рДТ</w:t>
      </w:r>
      <w:proofErr w:type="spellEnd"/>
      <w:r w:rsidR="0028649E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» в 2016-2017 учебном году реализовывалось 34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дополнительных общеобразовательн</w:t>
      </w:r>
      <w:r w:rsidR="0028649E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ых (общера</w:t>
      </w:r>
      <w:r w:rsidR="00967477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звивающих) программ </w:t>
      </w:r>
      <w:r w:rsidR="0028649E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5-ти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направленностей</w:t>
      </w:r>
      <w:r w:rsidR="00967477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: 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художественная</w:t>
      </w:r>
      <w:r w:rsidR="00967477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,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социально-педагогическая</w:t>
      </w:r>
      <w:r w:rsidR="00967477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, 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техническая</w:t>
      </w:r>
      <w:r w:rsidR="00967477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, </w:t>
      </w:r>
      <w:proofErr w:type="spellStart"/>
      <w:r w:rsidR="00572F80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туристко</w:t>
      </w:r>
      <w:proofErr w:type="spellEnd"/>
      <w:r w:rsidR="00572F80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-краеведческая</w:t>
      </w:r>
      <w:r w:rsidR="00967477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, естественнонаучная.</w:t>
      </w:r>
    </w:p>
    <w:p w:rsidR="00BE020B" w:rsidRPr="00E90E8F" w:rsidRDefault="00BE020B" w:rsidP="0096747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В 2016-2017 учебном году увеличилось количество программ технической направленности. </w:t>
      </w:r>
      <w:r w:rsidR="0023732B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В целях развития этой направленности в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сентябре 2016 года Дом творчества участвовал в разработке комплекса мер по популяризации</w:t>
      </w:r>
      <w:r w:rsidR="0023732B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дополнительных общеобразовательных программ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технической направленности</w:t>
      </w:r>
      <w:r w:rsidR="0023732B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, после чего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материально-техническая база Учреждения пополнилась:</w:t>
      </w:r>
    </w:p>
    <w:p w:rsidR="00BE020B" w:rsidRPr="00E90E8F" w:rsidRDefault="0023732B" w:rsidP="0023732B">
      <w:pPr>
        <w:spacing w:after="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- робототехническим образовательным модулем</w:t>
      </w:r>
      <w:r w:rsidR="00BE020B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на сумму 663714 руб.;</w:t>
      </w:r>
    </w:p>
    <w:p w:rsidR="0023732B" w:rsidRPr="00E90E8F" w:rsidRDefault="00BE020B" w:rsidP="0023732B">
      <w:pPr>
        <w:spacing w:after="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-</w:t>
      </w:r>
      <w:r w:rsidR="0023732B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многофункциональным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комплекс</w:t>
      </w:r>
      <w:r w:rsidR="0023732B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ом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3</w:t>
      </w:r>
      <w:r w:rsidRPr="00E90E8F">
        <w:rPr>
          <w:rFonts w:ascii="Times New Roman" w:eastAsia="Calibri" w:hAnsi="Times New Roman" w:cs="Times New Roman"/>
          <w:sz w:val="18"/>
          <w:szCs w:val="18"/>
          <w:lang w:val="en-US" w:eastAsia="ru-RU"/>
        </w:rPr>
        <w:t>D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печати на сумму 184857 руб. </w:t>
      </w:r>
    </w:p>
    <w:p w:rsidR="00333918" w:rsidRPr="00E90E8F" w:rsidRDefault="0023732B" w:rsidP="00967477">
      <w:pPr>
        <w:spacing w:after="0"/>
        <w:ind w:firstLine="708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Благодаря этому в Учреждении открылось объединение «Робототехника». Обучающиеся объединений «Веселый информатик» и «</w:t>
      </w:r>
      <w:proofErr w:type="spellStart"/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Электроконструирование</w:t>
      </w:r>
      <w:proofErr w:type="spellEnd"/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» </w:t>
      </w:r>
      <w:r w:rsidR="007C668E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имели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возможност</w:t>
      </w:r>
      <w:r w:rsidR="007C668E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ь изучить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3</w:t>
      </w:r>
      <w:r w:rsidRPr="00E90E8F">
        <w:rPr>
          <w:rFonts w:ascii="Times New Roman" w:eastAsia="Calibri" w:hAnsi="Times New Roman" w:cs="Times New Roman"/>
          <w:sz w:val="18"/>
          <w:szCs w:val="18"/>
          <w:lang w:val="en-US" w:eastAsia="ru-RU"/>
        </w:rPr>
        <w:t>D</w:t>
      </w:r>
      <w:r w:rsidR="007C668E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принтер и сканер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. </w:t>
      </w:r>
      <w:r w:rsidR="00BE020B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</w:t>
      </w:r>
    </w:p>
    <w:p w:rsidR="00333918" w:rsidRPr="00E90E8F" w:rsidRDefault="007C46F0" w:rsidP="00967477">
      <w:pPr>
        <w:spacing w:after="0"/>
        <w:ind w:firstLine="708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Большая часть </w:t>
      </w:r>
      <w:r w:rsidR="00EA22AB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обучающихся занимается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по программам художественной</w:t>
      </w:r>
      <w:r w:rsidR="00AF1EF8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, технической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и социально-педагогической направленностей, так как данные направления предлагают большой выбор образовательных услуг по раскрытию и развитию творческой индивидуальности обучающихся. </w:t>
      </w:r>
      <w:r w:rsidR="00967477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З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начительно увеличилось количество обучающихся технической</w:t>
      </w:r>
      <w:r w:rsidR="00416CB5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и </w:t>
      </w:r>
      <w:proofErr w:type="spellStart"/>
      <w:r w:rsidR="00416CB5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туристко</w:t>
      </w:r>
      <w:proofErr w:type="spellEnd"/>
      <w:r w:rsidR="00416CB5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-краеведческой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на</w:t>
      </w:r>
      <w:r w:rsidR="00416CB5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правленностей</w:t>
      </w:r>
      <w:r w:rsidR="00967477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. </w:t>
      </w:r>
      <w:r w:rsidR="00416CB5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Организована работа новых объединений по программам «</w:t>
      </w:r>
      <w:r w:rsidR="00416CB5" w:rsidRPr="00E90E8F">
        <w:rPr>
          <w:rFonts w:ascii="Times New Roman" w:eastAsia="Calibri" w:hAnsi="Times New Roman" w:cs="Times New Roman"/>
          <w:sz w:val="18"/>
          <w:szCs w:val="18"/>
          <w:lang w:val="en-US" w:eastAsia="ru-RU"/>
        </w:rPr>
        <w:t>Sand</w:t>
      </w:r>
      <w:r w:rsidR="00ED2C69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</w:t>
      </w:r>
      <w:r w:rsidR="00416CB5" w:rsidRPr="00E90E8F">
        <w:rPr>
          <w:rFonts w:ascii="Times New Roman" w:eastAsia="Calibri" w:hAnsi="Times New Roman" w:cs="Times New Roman"/>
          <w:sz w:val="18"/>
          <w:szCs w:val="18"/>
          <w:lang w:val="en-US" w:eastAsia="ru-RU"/>
        </w:rPr>
        <w:t>Art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»</w:t>
      </w:r>
      <w:r w:rsidR="00416CB5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, «Робототехника», «Знатоки родного края»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.</w:t>
      </w:r>
    </w:p>
    <w:p w:rsidR="00333918" w:rsidRPr="00E90E8F" w:rsidRDefault="007C46F0" w:rsidP="00B33323">
      <w:pPr>
        <w:spacing w:after="0"/>
        <w:ind w:firstLine="708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В учреждении разработаны дополнительные </w:t>
      </w:r>
      <w:r w:rsidR="00ED2C69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общеобразовательные программы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для обучающихся с ограниченными возможностями здоровья: </w:t>
      </w:r>
      <w:r w:rsidR="00416CB5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«Радужный мир» и «Светофор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». В прошедшем учебном году п</w:t>
      </w:r>
      <w:r w:rsidR="00416CB5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о данным программам занимались 20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обучающихся</w:t>
      </w:r>
      <w:r w:rsidR="00416CB5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(из них 1 индивидуально)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.</w:t>
      </w:r>
    </w:p>
    <w:p w:rsidR="001268DA" w:rsidRPr="00E90E8F" w:rsidRDefault="00790F6E" w:rsidP="004F7DB0">
      <w:pPr>
        <w:spacing w:after="0"/>
        <w:ind w:firstLine="708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В 2016-2017 учебном году в Доме творчества работало 13</w:t>
      </w:r>
      <w:r w:rsidR="007C46F0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педагогов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дополнительного образования (6 – постоянные работники и 7</w:t>
      </w:r>
      <w:r w:rsidR="007C46F0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совместителей). </w:t>
      </w:r>
      <w:r w:rsidR="00333918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Из них 54% имеют высшую категорию, 7</w:t>
      </w:r>
      <w:r w:rsidR="004F7DB0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% </w:t>
      </w:r>
      <w:r w:rsidR="00333918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- первую, 39</w:t>
      </w:r>
      <w:r w:rsidR="004F7DB0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%</w:t>
      </w:r>
      <w:r w:rsidR="00333918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– без категории.</w:t>
      </w:r>
      <w:r w:rsidR="004F7DB0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</w:t>
      </w:r>
      <w:r w:rsidR="001268DA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76% педагогических работников имеют высшее педагогическое образование</w:t>
      </w:r>
      <w:r w:rsidR="004F7DB0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.</w:t>
      </w:r>
      <w:r w:rsidR="001268DA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</w:t>
      </w:r>
    </w:p>
    <w:p w:rsidR="00333918" w:rsidRPr="00E90E8F" w:rsidRDefault="0080294B" w:rsidP="004F7DB0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В Доме творчества </w:t>
      </w:r>
      <w:r w:rsidR="001E4BFA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работают районная творческая группа</w:t>
      </w:r>
      <w:r w:rsidR="00FC03E6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по духовно-нравственному воспитанию в условиях дополнительно</w:t>
      </w:r>
      <w:r w:rsidR="001E4BFA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го образования, </w:t>
      </w:r>
      <w:r w:rsidR="00FC03E6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районное методическое объединение межрайонной творческой группы «Выс</w:t>
      </w:r>
      <w:r w:rsidR="001E4BFA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тавочные проекты»</w:t>
      </w:r>
      <w:r w:rsidR="000F2DCC" w:rsidRPr="00E90E8F">
        <w:rPr>
          <w:rFonts w:ascii="Times New Roman" w:eastAsia="Calibri" w:hAnsi="Times New Roman" w:cs="Times New Roman"/>
          <w:b/>
          <w:sz w:val="18"/>
          <w:szCs w:val="18"/>
          <w:lang w:eastAsia="ru-RU"/>
        </w:rPr>
        <w:t>.</w:t>
      </w:r>
    </w:p>
    <w:p w:rsidR="000843D3" w:rsidRPr="00E90E8F" w:rsidRDefault="007C46F0" w:rsidP="004F7DB0">
      <w:pPr>
        <w:spacing w:after="0"/>
        <w:ind w:firstLine="708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Педагогический коллектив </w:t>
      </w:r>
      <w:r w:rsidR="004A54F9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Дома детского творчества в 2016-2017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учебном году работал над реализацией методической темы </w:t>
      </w:r>
      <w:r w:rsidR="0093480D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«Совершенствование форм и методов работы по духовно-нравственному воспитанию обучающихся, взаимодействие с родителями и педагогами образовательных учреждений»</w:t>
      </w:r>
      <w:r w:rsidR="00333918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, кроме этого</w:t>
      </w:r>
      <w:r w:rsidR="0093480D" w:rsidRPr="00E90E8F">
        <w:rPr>
          <w:rFonts w:ascii="Times New Roman" w:eastAsia="Calibri" w:hAnsi="Times New Roman" w:cs="Times New Roman"/>
          <w:b/>
          <w:sz w:val="18"/>
          <w:szCs w:val="18"/>
          <w:lang w:eastAsia="ru-RU"/>
        </w:rPr>
        <w:t xml:space="preserve"> </w:t>
      </w:r>
      <w:r w:rsidR="00333918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б</w:t>
      </w:r>
      <w:r w:rsidR="00107B80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ыло принято решение 2016-2017 </w:t>
      </w:r>
      <w:r w:rsidR="004F7DB0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учебный </w:t>
      </w:r>
      <w:r w:rsidR="00107B80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год связать с Годом Экологии. (экологическое воспитание, «Я и природа»)</w:t>
      </w:r>
      <w:r w:rsidR="004F7DB0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.</w:t>
      </w:r>
    </w:p>
    <w:p w:rsidR="007C46F0" w:rsidRPr="00E90E8F" w:rsidRDefault="007C46F0" w:rsidP="004F7DB0">
      <w:pPr>
        <w:spacing w:after="0"/>
        <w:ind w:firstLine="708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Использовались различные формы методической работы: работал методический совет, проводились тематические педсоветы и семинары по методической и воспитательно</w:t>
      </w:r>
      <w:r w:rsidR="000843D3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й работе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, обобщался опыт работы педагогов по темам самообразования, проводилось консультирование по различным вопросам (</w:t>
      </w:r>
      <w:r w:rsidR="00863ABF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подготовка к аттестации педагогов, к конкурсу «Педагог года-2017</w:t>
      </w:r>
      <w:r w:rsidR="00EA22AB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», разработка</w:t>
      </w:r>
      <w:r w:rsidR="00863ABF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образовательных программ</w:t>
      </w:r>
      <w:r w:rsidR="00333918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)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. Педагоги показывали открытые занятия для коллег,</w:t>
      </w:r>
      <w:r w:rsidR="00040AFA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родителей.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Проводилась работа по подготовке обучающихся на конкурсы проектных и исследовательских работ. </w:t>
      </w:r>
    </w:p>
    <w:p w:rsidR="00547E14" w:rsidRPr="00E90E8F" w:rsidRDefault="007C46F0" w:rsidP="004F7DB0">
      <w:pPr>
        <w:spacing w:after="0"/>
        <w:ind w:firstLine="708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Результативностью работы по методической теме можно считать</w:t>
      </w:r>
      <w:r w:rsidR="00107B80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следующее: 8 педагогов (10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0 %</w:t>
      </w:r>
      <w:r w:rsidR="00107B80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основного состава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) показали открытые занятия с использованием </w:t>
      </w:r>
      <w:r w:rsidR="00107B80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элементов экологического воспитания 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для педагогов и родителей. В рамках </w:t>
      </w:r>
      <w:r w:rsidR="00A03E76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районного конкурса «Педагог года</w:t>
      </w:r>
      <w:r w:rsidR="004F7DB0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</w:t>
      </w:r>
      <w:r w:rsidR="00A03E76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-</w:t>
      </w:r>
      <w:r w:rsidR="004F7DB0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</w:t>
      </w:r>
      <w:r w:rsidR="00A03E76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2017» 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обобщен опыт работы по теме «</w:t>
      </w:r>
      <w:r w:rsidR="00A03E76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Игра на занятии хореографии, как средство формирования благоприятного психологического климата в коллективе</w:t>
      </w:r>
      <w:r w:rsidR="001E4BFA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»</w:t>
      </w:r>
      <w:r w:rsidR="00A03E76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; «</w:t>
      </w:r>
      <w:r w:rsidR="00547E14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Дидактический инструментарий по здоровьесбережению на занятиях с детьми младшего школьного возраста в условиях дополнительного образования</w:t>
      </w:r>
      <w:r w:rsidR="001E4BFA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».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</w:t>
      </w:r>
    </w:p>
    <w:p w:rsidR="002C5946" w:rsidRPr="00E90E8F" w:rsidRDefault="002C5946" w:rsidP="004F7DB0">
      <w:pPr>
        <w:spacing w:after="0"/>
        <w:ind w:firstLine="708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В областном конкурсе муниципальных проектов по организации летнего отдыха, оздоровления и занятости несовершеннолетних в каникулярный период в номинации "Программы вариативных </w:t>
      </w:r>
      <w:proofErr w:type="spellStart"/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малозатратных</w:t>
      </w:r>
      <w:proofErr w:type="spellEnd"/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форм летнего отдыха (досуговые площадки и площадки по месту жительства, палаточные лагеря, сборы и т.д.) МБУДО</w:t>
      </w:r>
      <w:r w:rsidR="001E4BFA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"</w:t>
      </w:r>
      <w:proofErr w:type="spellStart"/>
      <w:r w:rsidR="001E4BFA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Нюксенский</w:t>
      </w:r>
      <w:proofErr w:type="spellEnd"/>
      <w:r w:rsidR="001E4BFA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</w:t>
      </w:r>
      <w:proofErr w:type="spellStart"/>
      <w:r w:rsidR="001E4BFA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рДТ</w:t>
      </w:r>
      <w:proofErr w:type="spellEnd"/>
      <w:r w:rsidR="001E4BFA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" занял I место.</w:t>
      </w:r>
    </w:p>
    <w:p w:rsidR="00C501F0" w:rsidRPr="00E90E8F" w:rsidRDefault="007C46F0" w:rsidP="004F7DB0">
      <w:pPr>
        <w:shd w:val="clear" w:color="auto" w:fill="FFFFFF"/>
        <w:spacing w:after="0"/>
        <w:ind w:firstLine="708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color w:val="000000"/>
          <w:sz w:val="18"/>
          <w:szCs w:val="18"/>
          <w:lang w:eastAsia="ru-RU"/>
        </w:rPr>
        <w:t>Воспи</w:t>
      </w:r>
      <w:r w:rsidR="00547E14" w:rsidRPr="00E90E8F">
        <w:rPr>
          <w:rFonts w:ascii="Times New Roman" w:eastAsia="Calibri" w:hAnsi="Times New Roman" w:cs="Times New Roman"/>
          <w:color w:val="000000"/>
          <w:sz w:val="18"/>
          <w:szCs w:val="18"/>
          <w:lang w:eastAsia="ru-RU"/>
        </w:rPr>
        <w:t>тательная работа в Доме</w:t>
      </w:r>
      <w:r w:rsidRPr="00E90E8F">
        <w:rPr>
          <w:rFonts w:ascii="Times New Roman" w:eastAsia="Calibri" w:hAnsi="Times New Roman" w:cs="Times New Roman"/>
          <w:color w:val="000000"/>
          <w:sz w:val="18"/>
          <w:szCs w:val="18"/>
          <w:lang w:eastAsia="ru-RU"/>
        </w:rPr>
        <w:t xml:space="preserve"> творчества ведётся в соответствии с планом работы </w:t>
      </w:r>
      <w:r w:rsidR="00EA22AB" w:rsidRPr="00E90E8F">
        <w:rPr>
          <w:rFonts w:ascii="Times New Roman" w:eastAsia="Calibri" w:hAnsi="Times New Roman" w:cs="Times New Roman"/>
          <w:color w:val="000000"/>
          <w:sz w:val="18"/>
          <w:szCs w:val="18"/>
          <w:lang w:eastAsia="ru-RU"/>
        </w:rPr>
        <w:t>Учреждения и</w:t>
      </w:r>
      <w:r w:rsidRPr="00E90E8F">
        <w:rPr>
          <w:rFonts w:ascii="Times New Roman" w:eastAsia="Calibri" w:hAnsi="Times New Roman" w:cs="Times New Roman"/>
          <w:color w:val="000000"/>
          <w:sz w:val="18"/>
          <w:szCs w:val="18"/>
          <w:lang w:eastAsia="ru-RU"/>
        </w:rPr>
        <w:t xml:space="preserve"> с </w:t>
      </w:r>
      <w:r w:rsidR="00547E14" w:rsidRPr="00E90E8F">
        <w:rPr>
          <w:rFonts w:ascii="Times New Roman" w:eastAsia="Calibri" w:hAnsi="Times New Roman" w:cs="Times New Roman"/>
          <w:color w:val="000000"/>
          <w:sz w:val="18"/>
          <w:szCs w:val="18"/>
          <w:lang w:eastAsia="ru-RU"/>
        </w:rPr>
        <w:t xml:space="preserve">Концепцией воспитательной системы «Духовно-нравственного воспитания </w:t>
      </w:r>
      <w:r w:rsidR="00EA22AB" w:rsidRPr="00E90E8F">
        <w:rPr>
          <w:rFonts w:ascii="Times New Roman" w:eastAsia="Calibri" w:hAnsi="Times New Roman" w:cs="Times New Roman"/>
          <w:color w:val="000000"/>
          <w:sz w:val="18"/>
          <w:szCs w:val="18"/>
          <w:lang w:eastAsia="ru-RU"/>
        </w:rPr>
        <w:t>обучающихся» по</w:t>
      </w:r>
      <w:r w:rsidRPr="00E90E8F">
        <w:rPr>
          <w:rFonts w:ascii="Times New Roman" w:eastAsia="Calibri" w:hAnsi="Times New Roman" w:cs="Times New Roman"/>
          <w:color w:val="000000"/>
          <w:sz w:val="18"/>
          <w:szCs w:val="18"/>
          <w:lang w:eastAsia="ru-RU"/>
        </w:rPr>
        <w:t xml:space="preserve"> следующим направлениям:</w:t>
      </w:r>
    </w:p>
    <w:p w:rsidR="007C46F0" w:rsidRPr="00E90E8F" w:rsidRDefault="004F7DB0" w:rsidP="00D4542A">
      <w:pPr>
        <w:tabs>
          <w:tab w:val="left" w:pos="0"/>
          <w:tab w:val="left" w:pos="709"/>
        </w:tabs>
        <w:spacing w:after="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ab/>
      </w:r>
      <w:r w:rsidR="001B2ABE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В начале</w:t>
      </w:r>
      <w:r w:rsidR="00D4542A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учебного</w:t>
      </w:r>
      <w:r w:rsidR="001B2ABE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года для знакомства детей и родителей с программами, реализуемыми в Доме творчества были проведены деловая игра «Я талантлив» и игра по станциям для детей младшего школьного возраста «Арбузник».</w:t>
      </w:r>
    </w:p>
    <w:p w:rsidR="001B2ABE" w:rsidRPr="00E90E8F" w:rsidRDefault="004F7DB0" w:rsidP="00D4542A">
      <w:pPr>
        <w:tabs>
          <w:tab w:val="left" w:pos="0"/>
          <w:tab w:val="left" w:pos="709"/>
        </w:tabs>
        <w:spacing w:after="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ab/>
      </w:r>
      <w:r w:rsidR="001B2ABE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К Дню пожилых людей организован </w:t>
      </w:r>
      <w:r w:rsidR="00EA22AB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праздничный концерт,</w:t>
      </w:r>
      <w:r w:rsidR="001B2ABE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на который были приглашены бабушки и дедушки обучающихся.</w:t>
      </w:r>
    </w:p>
    <w:p w:rsidR="00D4542A" w:rsidRPr="00E90E8F" w:rsidRDefault="00D4542A" w:rsidP="004F7DB0">
      <w:pPr>
        <w:spacing w:after="0"/>
        <w:ind w:right="-5" w:firstLine="708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Активно проходила неделя технического творчества (выставка моделей разных видов транспорта из бумаги), открытые занятия в объединениях техническо</w:t>
      </w:r>
      <w:r w:rsidR="00C501F0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й направленности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. </w:t>
      </w:r>
    </w:p>
    <w:p w:rsidR="001B2ABE" w:rsidRPr="00E90E8F" w:rsidRDefault="004F7DB0" w:rsidP="00D4542A">
      <w:pPr>
        <w:tabs>
          <w:tab w:val="left" w:pos="0"/>
          <w:tab w:val="left" w:pos="709"/>
        </w:tabs>
        <w:spacing w:after="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ab/>
      </w:r>
      <w:r w:rsidR="001B2ABE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Традиционно проводятся новогодние представления для </w:t>
      </w:r>
      <w:r w:rsidR="00D4542A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обучающихся Дома творчества, районные фестивали «Рождественская сказка», «Пасхальная радость».</w:t>
      </w:r>
    </w:p>
    <w:p w:rsidR="007C46F0" w:rsidRPr="00E90E8F" w:rsidRDefault="004F7DB0" w:rsidP="007C46F0">
      <w:pPr>
        <w:tabs>
          <w:tab w:val="left" w:pos="-284"/>
          <w:tab w:val="left" w:pos="-142"/>
          <w:tab w:val="left" w:pos="709"/>
        </w:tabs>
        <w:spacing w:after="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ab/>
      </w:r>
      <w:r w:rsidR="007C46F0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В соответствии с программой патриотическ</w:t>
      </w:r>
      <w:r w:rsidR="00F30436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ого воспитания граждан </w:t>
      </w:r>
      <w:r w:rsidR="000E07F6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России ко</w:t>
      </w:r>
      <w:r w:rsidR="00F30436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Д</w:t>
      </w:r>
      <w:r w:rsidR="007C46F0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н</w:t>
      </w:r>
      <w:r w:rsidR="00F30436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ю</w:t>
      </w:r>
      <w:r w:rsidR="007C46F0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защитник</w:t>
      </w:r>
      <w:r w:rsidR="00F30436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ов</w:t>
      </w:r>
      <w:r w:rsidR="007C46F0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Отечества была приурочена акция «Подарок Солдату».</w:t>
      </w:r>
    </w:p>
    <w:p w:rsidR="00F30436" w:rsidRPr="00E90E8F" w:rsidRDefault="004F7DB0" w:rsidP="00F30436">
      <w:pPr>
        <w:tabs>
          <w:tab w:val="left" w:pos="0"/>
          <w:tab w:val="left" w:pos="709"/>
        </w:tabs>
        <w:spacing w:after="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ab/>
      </w:r>
      <w:r w:rsidR="00F30436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С целью формирования чувства уважения к ветеранам войны и труда, детям войны, развития в детях интереса к изучению истории нашей страны, развития творческого потенциала детей, пропаганды коллективных форм деятельности, развития в детях чувства патриотизма, милосердия в </w:t>
      </w:r>
      <w:r w:rsidR="00F30436" w:rsidRPr="00E90E8F">
        <w:rPr>
          <w:rFonts w:ascii="Times New Roman" w:eastAsia="Calibri" w:hAnsi="Times New Roman" w:cs="Times New Roman"/>
          <w:color w:val="000000"/>
          <w:sz w:val="18"/>
          <w:szCs w:val="18"/>
          <w:lang w:eastAsia="ru-RU"/>
        </w:rPr>
        <w:t xml:space="preserve">Учреждении </w:t>
      </w:r>
      <w:r w:rsidR="00F30436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проводятся различные воспитательные мероприятия. Работа с ветеранами, пенсионерами проводилась по направлениям:</w:t>
      </w:r>
    </w:p>
    <w:p w:rsidR="00F30436" w:rsidRPr="00E90E8F" w:rsidRDefault="00F30436" w:rsidP="00F30436">
      <w:pPr>
        <w:tabs>
          <w:tab w:val="left" w:pos="-284"/>
          <w:tab w:val="left" w:pos="-142"/>
          <w:tab w:val="left" w:pos="709"/>
        </w:tabs>
        <w:spacing w:after="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- изготовление подарков – сувениров для пожилых людей;</w:t>
      </w:r>
    </w:p>
    <w:p w:rsidR="00F30436" w:rsidRPr="00E90E8F" w:rsidRDefault="00F30436" w:rsidP="00F30436">
      <w:pPr>
        <w:tabs>
          <w:tab w:val="left" w:pos="3680"/>
        </w:tabs>
        <w:spacing w:after="0"/>
        <w:jc w:val="both"/>
        <w:rPr>
          <w:rFonts w:ascii="Times New Roman" w:eastAsia="Calibri" w:hAnsi="Times New Roman" w:cs="Times New Roman"/>
          <w:bCs/>
          <w:iCs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- приглашение ветеранов </w:t>
      </w:r>
      <w:r w:rsidR="007F6DA4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в </w:t>
      </w:r>
      <w:r w:rsidR="000E07F6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ДТ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</w:t>
      </w:r>
      <w:r w:rsidR="007F6DA4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на к</w:t>
      </w:r>
      <w:r w:rsidR="000E07F6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онцерт «</w:t>
      </w:r>
      <w:r w:rsidR="00D4542A" w:rsidRPr="00E90E8F">
        <w:rPr>
          <w:rFonts w:ascii="Times New Roman" w:eastAsia="Calibri" w:hAnsi="Times New Roman" w:cs="Times New Roman"/>
          <w:bCs/>
          <w:iCs/>
          <w:sz w:val="18"/>
          <w:szCs w:val="18"/>
          <w:lang w:eastAsia="ru-RU"/>
        </w:rPr>
        <w:t>Детство, опаленное войной»;</w:t>
      </w:r>
      <w:r w:rsidRPr="00E90E8F">
        <w:rPr>
          <w:rFonts w:ascii="Times New Roman" w:eastAsia="Calibri" w:hAnsi="Times New Roman" w:cs="Times New Roman"/>
          <w:bCs/>
          <w:iCs/>
          <w:sz w:val="18"/>
          <w:szCs w:val="18"/>
          <w:lang w:eastAsia="ru-RU"/>
        </w:rPr>
        <w:t xml:space="preserve">  </w:t>
      </w:r>
    </w:p>
    <w:p w:rsidR="007C46F0" w:rsidRPr="00E90E8F" w:rsidRDefault="00F30436" w:rsidP="007C46F0">
      <w:pPr>
        <w:tabs>
          <w:tab w:val="left" w:pos="-284"/>
          <w:tab w:val="left" w:pos="-142"/>
          <w:tab w:val="left" w:pos="709"/>
        </w:tabs>
        <w:spacing w:after="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-  </w:t>
      </w:r>
      <w:r w:rsidR="000E07F6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выставка рисунков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</w:t>
      </w:r>
      <w:r w:rsidR="007C46F0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«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Война глазами детей</w:t>
      </w:r>
      <w:r w:rsidR="007C46F0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»</w:t>
      </w:r>
      <w:r w:rsidR="00D4542A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;</w:t>
      </w:r>
    </w:p>
    <w:p w:rsidR="00D4542A" w:rsidRPr="00E90E8F" w:rsidRDefault="00D4542A" w:rsidP="00D4542A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E90E8F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- </w:t>
      </w:r>
      <w:r w:rsidRPr="00E90E8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отк</w:t>
      </w:r>
      <w:bookmarkStart w:id="0" w:name="_GoBack"/>
      <w:bookmarkEnd w:id="0"/>
      <w:r w:rsidRPr="00E90E8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рытые краеведческие чтения обучающихся «Поколение Победителей».  </w:t>
      </w:r>
    </w:p>
    <w:p w:rsidR="007C46F0" w:rsidRPr="00E90E8F" w:rsidRDefault="007C46F0" w:rsidP="007C46F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ab/>
        <w:t xml:space="preserve">В течение учебного года продолжается работа с обучающимися по привитию навыков ЗОЖ и воспитанию культуры здоровья (физического, психического, нравственного), </w:t>
      </w:r>
      <w:r w:rsidR="000E07F6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которая организована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с целью создания условий для сохранения и у</w:t>
      </w:r>
      <w:r w:rsidR="001268DA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крепления здоровья обучающихся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. Кроме инструктажей по технике безопасности во время учебных занятий, в ДТ ведется профилактическая работа по ОБЖ:</w:t>
      </w:r>
    </w:p>
    <w:p w:rsidR="007C46F0" w:rsidRPr="00E90E8F" w:rsidRDefault="007C46F0" w:rsidP="007C46F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993333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lastRenderedPageBreak/>
        <w:t xml:space="preserve">- </w:t>
      </w:r>
      <w:r w:rsidR="00BB18C9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обучающиеся объединения ЮИДД «</w:t>
      </w:r>
      <w:r w:rsidR="00C501F0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Светофор»,</w:t>
      </w:r>
      <w:r w:rsidR="00BB18C9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организовали и </w:t>
      </w:r>
      <w:r w:rsidR="000E07F6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провели мероприятия</w:t>
      </w:r>
      <w:r w:rsidR="00BB18C9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: праздник «И снова вместе», конкурс – игра «Поле чудес», соревнование «Закон дороги», игра «Счастливый случай»;</w:t>
      </w:r>
    </w:p>
    <w:p w:rsidR="007C46F0" w:rsidRPr="00E90E8F" w:rsidRDefault="007C46F0" w:rsidP="007C46F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- встреч</w:t>
      </w:r>
      <w:r w:rsidR="00BB18C9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и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с участковым</w:t>
      </w:r>
      <w:r w:rsidR="00BB18C9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и и сотрудниками ГИБДД;</w:t>
      </w:r>
    </w:p>
    <w:p w:rsidR="007C46F0" w:rsidRPr="00E90E8F" w:rsidRDefault="007C46F0" w:rsidP="007C46F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- урок безопасности - тренинг «Учебная тревога</w:t>
      </w:r>
      <w:r w:rsidR="001268DA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»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;</w:t>
      </w:r>
    </w:p>
    <w:p w:rsidR="007C46F0" w:rsidRPr="00E90E8F" w:rsidRDefault="007C46F0" w:rsidP="00BB18C9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- урок безопасности – тренинг «Антитеррор»</w:t>
      </w:r>
      <w:r w:rsidR="00BB18C9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.</w:t>
      </w:r>
    </w:p>
    <w:p w:rsidR="007C46F0" w:rsidRPr="00E90E8F" w:rsidRDefault="007C46F0" w:rsidP="007C46F0">
      <w:pPr>
        <w:tabs>
          <w:tab w:val="left" w:pos="0"/>
        </w:tabs>
        <w:spacing w:after="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ab/>
        <w:t xml:space="preserve">Особое внимание уделялось </w:t>
      </w:r>
      <w:r w:rsidR="00BB18C9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каникулярному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отдыху детей. Как и в предыдущие годы делался акцент на совместную деятельность педагогических коллективов Дома детского творчества и других учреждений района в оздоровлении и организации активного отдыха детей. </w:t>
      </w:r>
      <w:r w:rsidR="007F6DA4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94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</w:t>
      </w:r>
      <w:r w:rsidR="00BB18C9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обучающийся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</w:t>
      </w:r>
      <w:r w:rsidR="004B64AC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посещали лагерь с дневным пребыванием на базе Дома творчества в осенние, весенние и летние каникулы.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</w:t>
      </w:r>
      <w:r w:rsidR="004B64AC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Ребята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принимал</w:t>
      </w:r>
      <w:r w:rsidR="004B64AC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и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активное участие в познавательно-развлекательных программах, конкурсах и соревновани</w:t>
      </w:r>
      <w:r w:rsidR="004B64AC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ях, подготовленных педагогами Д</w:t>
      </w:r>
      <w:r w:rsidR="00C501F0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Т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. Во время каникул активно проводились спортивные мероприятия</w:t>
      </w:r>
      <w:r w:rsidR="004B64AC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,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</w:t>
      </w:r>
      <w:r w:rsidR="004B64AC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коллективные творческие дела,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</w:t>
      </w:r>
      <w:r w:rsidR="00517F92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организовались</w:t>
      </w:r>
      <w:r w:rsidR="004B64AC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туристические поездки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.</w:t>
      </w:r>
    </w:p>
    <w:p w:rsidR="00C501F0" w:rsidRPr="00E90E8F" w:rsidRDefault="001268DA" w:rsidP="004F7DB0">
      <w:pPr>
        <w:spacing w:after="0"/>
        <w:ind w:firstLine="708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В летний период в Доме творчества были трудоустроены 6 </w:t>
      </w:r>
      <w:r w:rsidR="004F7DB0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н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есовершеннолетних.</w:t>
      </w:r>
      <w:r w:rsidR="004B64AC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 </w:t>
      </w:r>
    </w:p>
    <w:p w:rsidR="00C501F0" w:rsidRPr="00E90E8F" w:rsidRDefault="00C501F0" w:rsidP="004F7DB0">
      <w:pPr>
        <w:spacing w:after="0"/>
        <w:ind w:firstLine="708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На протяжении многих лет активно </w:t>
      </w:r>
      <w:r w:rsidR="004F7DB0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работает объединение «</w:t>
      </w:r>
      <w:proofErr w:type="spellStart"/>
      <w:r w:rsidR="004F7DB0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Дримтайм</w:t>
      </w:r>
      <w:proofErr w:type="spellEnd"/>
      <w:r w:rsidR="004F7DB0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».</w:t>
      </w:r>
      <w:r w:rsidR="004B64AC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</w:t>
      </w:r>
    </w:p>
    <w:p w:rsidR="007C46F0" w:rsidRPr="00E90E8F" w:rsidRDefault="007C46F0" w:rsidP="004F7DB0">
      <w:pPr>
        <w:spacing w:after="0"/>
        <w:ind w:firstLine="708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Наиболее действенным механизмом, совр</w:t>
      </w:r>
      <w:r w:rsidR="004F7DB0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еменным средством отслеживания результативности образовательной деятельности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является педагогический мониторинг. Проведение мониторинговых исследований позволяет проводить анализ эффективности деятельности педагогов и учреждения в целом.</w:t>
      </w:r>
    </w:p>
    <w:p w:rsidR="007C46F0" w:rsidRPr="00E90E8F" w:rsidRDefault="007C46F0" w:rsidP="004F7DB0">
      <w:pPr>
        <w:spacing w:after="0"/>
        <w:ind w:firstLine="708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Второй год подряд Центр информатизации и оценки качества образования проводил мониторинг удовлетворенности качеством образовательной деятельности организаций дополнительного образования. В анкетировании приняли участие 10 обучающихся 7 и 10-х классов и их родители.</w:t>
      </w:r>
    </w:p>
    <w:p w:rsidR="00C501F0" w:rsidRPr="00E90E8F" w:rsidRDefault="001268DA" w:rsidP="004F7DB0">
      <w:pPr>
        <w:widowControl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В 2016 году удовлетворенность образовательными </w:t>
      </w:r>
      <w:r w:rsidR="00D609FD" w:rsidRPr="00E90E8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услугами дополнительного образования детей</w:t>
      </w:r>
      <w:r w:rsidRPr="00E90E8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в </w:t>
      </w:r>
      <w:proofErr w:type="spellStart"/>
      <w:r w:rsidRPr="00E90E8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Нюксенском</w:t>
      </w:r>
      <w:proofErr w:type="spellEnd"/>
      <w:r w:rsidRPr="00E90E8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мун</w:t>
      </w:r>
      <w:r w:rsidR="00D609FD" w:rsidRPr="00E90E8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иципальном районе </w:t>
      </w:r>
      <w:r w:rsidR="004F7DB0" w:rsidRPr="00E90E8F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– 86,4%, что </w:t>
      </w:r>
      <w:r w:rsidRPr="00E90E8F">
        <w:rPr>
          <w:rFonts w:ascii="Times New Roman" w:eastAsia="Times New Roman" w:hAnsi="Times New Roman" w:cs="Times New Roman"/>
          <w:sz w:val="18"/>
          <w:szCs w:val="18"/>
          <w:lang w:eastAsia="ru-RU"/>
        </w:rPr>
        <w:t>выше показател</w:t>
      </w:r>
      <w:r w:rsidR="00B33323" w:rsidRPr="00E90E8F">
        <w:rPr>
          <w:rFonts w:ascii="Times New Roman" w:eastAsia="Times New Roman" w:hAnsi="Times New Roman" w:cs="Times New Roman"/>
          <w:sz w:val="18"/>
          <w:szCs w:val="18"/>
          <w:lang w:eastAsia="ru-RU"/>
        </w:rPr>
        <w:t>я</w:t>
      </w:r>
      <w:r w:rsidRPr="00E90E8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 области.</w:t>
      </w:r>
    </w:p>
    <w:p w:rsidR="007C46F0" w:rsidRPr="00E90E8F" w:rsidRDefault="007C46F0" w:rsidP="004F7DB0">
      <w:pPr>
        <w:spacing w:after="0"/>
        <w:ind w:firstLine="708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Результатами оценки качества образования, принятой в учреждении являются выполнение образовательных программ, сохранность контингента обучающихся, участие обучающихся и педагогов в конкурсах различного уровня.</w:t>
      </w:r>
    </w:p>
    <w:p w:rsidR="007C46F0" w:rsidRPr="00E90E8F" w:rsidRDefault="007C46F0" w:rsidP="004F7DB0">
      <w:pPr>
        <w:spacing w:after="0"/>
        <w:ind w:firstLine="708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Сохранность контингента в 201</w:t>
      </w:r>
      <w:r w:rsidR="004B64AC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6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-1</w:t>
      </w:r>
      <w:r w:rsidR="004B64AC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7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учебном году в Доме творчества высокая, составляет - </w:t>
      </w:r>
      <w:r w:rsidRPr="00E90E8F">
        <w:rPr>
          <w:rFonts w:ascii="Times New Roman" w:eastAsia="Calibri" w:hAnsi="Times New Roman" w:cs="Times New Roman"/>
          <w:b/>
          <w:sz w:val="18"/>
          <w:szCs w:val="18"/>
          <w:lang w:eastAsia="ru-RU"/>
        </w:rPr>
        <w:t>96%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.</w:t>
      </w:r>
      <w:r w:rsidRPr="00E90E8F">
        <w:rPr>
          <w:rFonts w:ascii="Times New Roman" w:eastAsia="Calibri" w:hAnsi="Times New Roman" w:cs="Times New Roman"/>
          <w:bCs/>
          <w:sz w:val="18"/>
          <w:szCs w:val="18"/>
          <w:lang w:eastAsia="ru-RU"/>
        </w:rPr>
        <w:t xml:space="preserve"> 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Высокий показатель сохранности контингента обучающихся обусловлен рядом факторов: учётом интересов социального заказчика (детей, родителей); созданием комфортных условий для обучения и отдыха детей, обеспечением участия в конкурсах различного уровня, а также наличием системы контроля полноты реализации образовательных п</w:t>
      </w:r>
      <w:r w:rsidR="004F7DB0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рограмм на уровне объединений. 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Выполнение учебного плана составило 96 %.</w:t>
      </w:r>
    </w:p>
    <w:p w:rsidR="007C46F0" w:rsidRPr="00E90E8F" w:rsidRDefault="007C46F0" w:rsidP="004F7DB0">
      <w:pPr>
        <w:spacing w:after="0"/>
        <w:ind w:firstLine="708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Сравнительный анализ активности участия </w:t>
      </w:r>
      <w:r w:rsidR="000A7D07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обучающихся Д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Т в выставках, конкурсах, фестивалях разного уровня выявил значительное увеличение количества участников</w:t>
      </w:r>
      <w:r w:rsidR="006E46A3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районных мероприятий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. Это связано с увеличением количества </w:t>
      </w:r>
      <w:r w:rsidR="006E46A3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мероприятий, проводимых районными МО и Творческими группами педагогов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. </w:t>
      </w:r>
      <w:r w:rsidR="006E46A3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Проведение районных 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конкурс</w:t>
      </w:r>
      <w:r w:rsidR="006E46A3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ов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с различной тематикой, для разных возрастов и направлений деятельности позволило большему количеству детей проявить себя в творческом соревновании.  </w:t>
      </w:r>
    </w:p>
    <w:p w:rsidR="00D609FD" w:rsidRPr="00E90E8F" w:rsidRDefault="007C46F0" w:rsidP="00B33323">
      <w:pPr>
        <w:spacing w:after="0"/>
        <w:ind w:firstLine="708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В Концепции развития дополнительного образования отмечено, что совершенствование финансово-экономических механизмов развития дополнительного образования предполагает создание механизмов, расширяющих возможность частичной оплаты потребителями услуг по реализации дополнительных общеобразовательных программ (на принципах </w:t>
      </w:r>
      <w:proofErr w:type="spellStart"/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софинансирования</w:t>
      </w:r>
      <w:proofErr w:type="spellEnd"/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государства и потребителя). </w:t>
      </w:r>
    </w:p>
    <w:p w:rsidR="00B7282C" w:rsidRPr="00E90E8F" w:rsidRDefault="007C46F0" w:rsidP="00B33323">
      <w:pPr>
        <w:spacing w:after="0"/>
        <w:ind w:firstLine="708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В связи с этим в учреждении разработаны, приняты и утверждены Положение о порядке и условиях внесения юридическими и физическими лицами целевых взносов, добровольных пожертвований и Положение о правилах оказания платных дополнительных образовательных услуг. В связи с недостаточным финансированием остро встает вопрос о привлечении добровольных родительских пожертвований и целевых взносов. </w:t>
      </w:r>
    </w:p>
    <w:p w:rsidR="00B7282C" w:rsidRPr="00E90E8F" w:rsidRDefault="00D609FD" w:rsidP="00B33323">
      <w:pPr>
        <w:spacing w:after="0"/>
        <w:ind w:firstLine="708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Шеф</w:t>
      </w:r>
      <w:r w:rsidR="00517F92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ская помощь </w:t>
      </w:r>
      <w:r w:rsidR="00B33323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КС</w:t>
      </w:r>
      <w:r w:rsidR="00517F92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-15 в 2016-2017 учебном году составила 17 тыс. руб.</w:t>
      </w:r>
      <w:r w:rsidR="00B7282C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</w:t>
      </w:r>
    </w:p>
    <w:p w:rsidR="008E1EF0" w:rsidRPr="00E90E8F" w:rsidRDefault="00517F92" w:rsidP="007C46F0">
      <w:pPr>
        <w:spacing w:after="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proofErr w:type="spellStart"/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Софинансирование</w:t>
      </w:r>
      <w:proofErr w:type="spellEnd"/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</w:t>
      </w:r>
      <w:proofErr w:type="spellStart"/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Нюксенского</w:t>
      </w:r>
      <w:proofErr w:type="spellEnd"/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муниципального района на развитие технической направленности – 50 </w:t>
      </w:r>
      <w:proofErr w:type="spellStart"/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тыс.руб</w:t>
      </w:r>
      <w:proofErr w:type="spellEnd"/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.</w:t>
      </w:r>
    </w:p>
    <w:p w:rsidR="00B33323" w:rsidRPr="00E90E8F" w:rsidRDefault="008E1EF0" w:rsidP="00B33323">
      <w:pPr>
        <w:spacing w:after="0"/>
        <w:ind w:firstLine="708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Грант на организацию лагеря с дневным пребыванием, за победу в областном конкурсе муниципальных проектов по организации летнего отдыха, оздоровления и занятости несовершеннолетних в каникулярный период в номинации "Программы вариативных </w:t>
      </w:r>
      <w:proofErr w:type="spellStart"/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малозатратных</w:t>
      </w:r>
      <w:proofErr w:type="spellEnd"/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форм летнего отдыха (досуговые площадки и площадки по месту жительства, палаточные лагеря, сборы и т.д.) – 60 тыс. рублей</w:t>
      </w:r>
      <w:r w:rsidR="00D609FD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(50 </w:t>
      </w:r>
      <w:proofErr w:type="spellStart"/>
      <w:r w:rsidR="00D609FD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тыс.руб</w:t>
      </w:r>
      <w:proofErr w:type="spellEnd"/>
      <w:r w:rsidR="00D609FD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. израсходовано на поездку лагеря в Тотьму; 10 тыс. </w:t>
      </w:r>
      <w:proofErr w:type="spellStart"/>
      <w:r w:rsidR="00D609FD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руб</w:t>
      </w:r>
      <w:proofErr w:type="spellEnd"/>
      <w:r w:rsidR="00D609FD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на приобретение конструкторов)</w:t>
      </w:r>
      <w:r w:rsidR="00B33323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. </w:t>
      </w:r>
      <w:r w:rsidR="001E4BFA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Деньги израсходованы</w:t>
      </w:r>
      <w:r w:rsidR="007C46F0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в соответств</w:t>
      </w:r>
      <w:r w:rsidR="00517F92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ии с их целевым назначением</w:t>
      </w:r>
      <w:r w:rsidR="007C46F0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.</w:t>
      </w:r>
      <w:r w:rsidR="00B33323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</w:t>
      </w:r>
    </w:p>
    <w:p w:rsidR="00B33323" w:rsidRPr="00E90E8F" w:rsidRDefault="00B33323" w:rsidP="00B33323">
      <w:pPr>
        <w:spacing w:after="0"/>
        <w:ind w:firstLine="708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Проанализировав деятельность МБУДО «</w:t>
      </w:r>
      <w:proofErr w:type="spellStart"/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Нюксенский</w:t>
      </w:r>
      <w:proofErr w:type="spellEnd"/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районный Дом творчества» за 2016-2017 учебный год, следует отметить целенаправленную работу педагогического коллектива по реализации поставленных задач.  </w:t>
      </w:r>
    </w:p>
    <w:p w:rsidR="00B33323" w:rsidRPr="00E90E8F" w:rsidRDefault="00B33323" w:rsidP="00B33323">
      <w:pPr>
        <w:spacing w:after="0"/>
        <w:ind w:firstLine="36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На основе анализа можно сформулированы </w:t>
      </w:r>
      <w:r w:rsidRPr="00E90E8F">
        <w:rPr>
          <w:rFonts w:ascii="Times New Roman" w:eastAsia="Calibri" w:hAnsi="Times New Roman" w:cs="Times New Roman"/>
          <w:b/>
          <w:sz w:val="18"/>
          <w:szCs w:val="18"/>
          <w:lang w:eastAsia="ru-RU"/>
        </w:rPr>
        <w:t>задачи на 2017-2018 учебный год: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 </w:t>
      </w:r>
    </w:p>
    <w:p w:rsidR="00B33323" w:rsidRPr="00E90E8F" w:rsidRDefault="00B33323" w:rsidP="00B33323">
      <w:pPr>
        <w:numPr>
          <w:ilvl w:val="0"/>
          <w:numId w:val="7"/>
        </w:numPr>
        <w:spacing w:after="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Продолжить работу, направленную на результативность и качество образовательной деятельности, в процессе активного использования современных технологий.</w:t>
      </w:r>
    </w:p>
    <w:p w:rsidR="00B33323" w:rsidRPr="00E90E8F" w:rsidRDefault="00B33323" w:rsidP="00B33323">
      <w:pPr>
        <w:numPr>
          <w:ilvl w:val="0"/>
          <w:numId w:val="7"/>
        </w:numPr>
        <w:spacing w:after="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Активизировать работу по обобщению педагогического опыта на разных уровнях.  </w:t>
      </w:r>
    </w:p>
    <w:p w:rsidR="00B33323" w:rsidRPr="00E90E8F" w:rsidRDefault="00B33323" w:rsidP="00B33323">
      <w:pPr>
        <w:numPr>
          <w:ilvl w:val="0"/>
          <w:numId w:val="7"/>
        </w:numPr>
        <w:spacing w:after="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Совершенствовать работу по объединению усилий семьи и педагогического коллектива в воспитании и развитии личности ребенка через использование эффективных форм работы.</w:t>
      </w:r>
    </w:p>
    <w:p w:rsidR="00B33323" w:rsidRPr="00E90E8F" w:rsidRDefault="00B33323" w:rsidP="00B33323">
      <w:pPr>
        <w:numPr>
          <w:ilvl w:val="0"/>
          <w:numId w:val="7"/>
        </w:numPr>
        <w:spacing w:after="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Продолжить работу над совершенствованием нормативной базы учреждения, в том числе по оказанию платных услуг.</w:t>
      </w:r>
    </w:p>
    <w:p w:rsidR="00C501F0" w:rsidRPr="00E90E8F" w:rsidRDefault="00B33323" w:rsidP="00E90E8F">
      <w:pPr>
        <w:numPr>
          <w:ilvl w:val="0"/>
          <w:numId w:val="7"/>
        </w:numPr>
        <w:spacing w:after="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Активизировать работу по привлечению в учреждение внебюджетных средств (добровольных родительских пожертвований, оказание платных услуг).</w:t>
      </w:r>
    </w:p>
    <w:p w:rsidR="00587D1C" w:rsidRPr="00E90E8F" w:rsidRDefault="001E4BFA" w:rsidP="00B3332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Основным стратегическим документом МБУДО «</w:t>
      </w:r>
      <w:proofErr w:type="spellStart"/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Нюксенский</w:t>
      </w:r>
      <w:proofErr w:type="spellEnd"/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</w:t>
      </w:r>
      <w:proofErr w:type="spellStart"/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рДТ</w:t>
      </w:r>
      <w:proofErr w:type="spellEnd"/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» является </w:t>
      </w:r>
      <w:r w:rsidRPr="00E90E8F">
        <w:rPr>
          <w:rFonts w:ascii="Times New Roman" w:eastAsia="Calibri" w:hAnsi="Times New Roman" w:cs="Times New Roman"/>
          <w:b/>
          <w:sz w:val="18"/>
          <w:szCs w:val="18"/>
          <w:lang w:eastAsia="ru-RU"/>
        </w:rPr>
        <w:t>Программа развития учреждения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, </w:t>
      </w:r>
      <w:r w:rsidR="00AD65D0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которая была разработана в 2016-2017</w:t>
      </w:r>
      <w:r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учебном году. Программа была принята педагогическим советом и прошла экспертизу в управлении образования. </w:t>
      </w:r>
      <w:r w:rsidR="00587D1C" w:rsidRPr="00E90E8F">
        <w:rPr>
          <w:rFonts w:ascii="Times New Roman" w:eastAsia="Calibri" w:hAnsi="Times New Roman" w:cs="Times New Roman"/>
          <w:sz w:val="18"/>
          <w:szCs w:val="18"/>
          <w:lang w:eastAsia="ru-RU"/>
        </w:rPr>
        <w:t>Тема: «Повышение качества и доступности дополнительного образования в соответствии с современными требованиями»</w:t>
      </w:r>
    </w:p>
    <w:p w:rsidR="00587D1C" w:rsidRPr="00E90E8F" w:rsidRDefault="00587D1C" w:rsidP="00E90E8F">
      <w:pPr>
        <w:pStyle w:val="a6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E90E8F">
        <w:rPr>
          <w:rFonts w:ascii="Times New Roman" w:hAnsi="Times New Roman" w:cs="Times New Roman"/>
          <w:iCs/>
          <w:sz w:val="18"/>
          <w:szCs w:val="18"/>
          <w:u w:val="single"/>
          <w:shd w:val="clear" w:color="auto" w:fill="FFFFFF"/>
        </w:rPr>
        <w:t>Цель</w:t>
      </w:r>
      <w:r w:rsidRPr="00E90E8F">
        <w:rPr>
          <w:rFonts w:ascii="Times New Roman" w:hAnsi="Times New Roman" w:cs="Times New Roman"/>
          <w:sz w:val="18"/>
          <w:szCs w:val="18"/>
          <w:u w:val="single"/>
        </w:rPr>
        <w:t>:</w:t>
      </w:r>
      <w:r w:rsidRPr="00E90E8F">
        <w:rPr>
          <w:rFonts w:ascii="Times New Roman" w:hAnsi="Times New Roman" w:cs="Times New Roman"/>
          <w:sz w:val="18"/>
          <w:szCs w:val="18"/>
        </w:rPr>
        <w:t xml:space="preserve"> Повышение качества и доступности дополнительного образования, соответствующего современным требованиям и обеспечивающего динамику развития Учреждения как открытой образовательной системы.</w:t>
      </w:r>
    </w:p>
    <w:p w:rsidR="00587D1C" w:rsidRPr="00E90E8F" w:rsidRDefault="001B2748" w:rsidP="00E90E8F">
      <w:pPr>
        <w:pStyle w:val="a6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 w:rsidRPr="00E90E8F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Для достижения цели и задач </w:t>
      </w:r>
      <w:r w:rsidR="00587D1C" w:rsidRPr="00E90E8F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Программа развития МБУДО «</w:t>
      </w:r>
      <w:proofErr w:type="spellStart"/>
      <w:r w:rsidR="00587D1C" w:rsidRPr="00E90E8F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Нюксенский</w:t>
      </w:r>
      <w:proofErr w:type="spellEnd"/>
      <w:r w:rsidR="00587D1C" w:rsidRPr="00E90E8F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="00587D1C" w:rsidRPr="00E90E8F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рДТ</w:t>
      </w:r>
      <w:proofErr w:type="spellEnd"/>
      <w:r w:rsidR="00587D1C" w:rsidRPr="00E90E8F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» предполагает реализацию целевых подпрограмм:</w:t>
      </w:r>
    </w:p>
    <w:p w:rsidR="00587D1C" w:rsidRPr="00E90E8F" w:rsidRDefault="00587D1C" w:rsidP="00E90E8F">
      <w:pPr>
        <w:pStyle w:val="a6"/>
        <w:rPr>
          <w:rFonts w:ascii="Times New Roman" w:hAnsi="Times New Roman" w:cs="Times New Roman"/>
          <w:bCs/>
          <w:color w:val="000000"/>
          <w:sz w:val="18"/>
          <w:szCs w:val="18"/>
          <w:lang w:eastAsia="ru-RU"/>
        </w:rPr>
      </w:pPr>
      <w:r w:rsidRPr="00E90E8F">
        <w:rPr>
          <w:rFonts w:ascii="Times New Roman" w:hAnsi="Times New Roman" w:cs="Times New Roman"/>
          <w:bCs/>
          <w:i/>
          <w:iCs/>
          <w:color w:val="000000"/>
          <w:sz w:val="18"/>
          <w:szCs w:val="18"/>
          <w:lang w:eastAsia="ru-RU"/>
        </w:rPr>
        <w:t>Подпрограмма 1.</w:t>
      </w:r>
      <w:r w:rsidRPr="00E90E8F">
        <w:rPr>
          <w:rFonts w:ascii="Times New Roman" w:hAnsi="Times New Roman" w:cs="Times New Roman"/>
          <w:bCs/>
          <w:color w:val="000000"/>
          <w:sz w:val="18"/>
          <w:szCs w:val="18"/>
          <w:lang w:eastAsia="ru-RU"/>
        </w:rPr>
        <w:t xml:space="preserve"> «Доступность и качество образования»</w:t>
      </w:r>
    </w:p>
    <w:p w:rsidR="00C501F0" w:rsidRPr="00E90E8F" w:rsidRDefault="00C501F0" w:rsidP="00E90E8F">
      <w:pPr>
        <w:pStyle w:val="a6"/>
        <w:rPr>
          <w:rFonts w:ascii="Times New Roman" w:hAnsi="Times New Roman" w:cs="Times New Roman"/>
          <w:bCs/>
          <w:color w:val="000000"/>
          <w:sz w:val="18"/>
          <w:szCs w:val="18"/>
          <w:lang w:eastAsia="ru-RU"/>
        </w:rPr>
      </w:pPr>
      <w:r w:rsidRPr="00E90E8F">
        <w:rPr>
          <w:rFonts w:ascii="Times New Roman" w:hAnsi="Times New Roman" w:cs="Times New Roman"/>
          <w:bCs/>
          <w:i/>
          <w:iCs/>
          <w:color w:val="000000"/>
          <w:sz w:val="18"/>
          <w:szCs w:val="18"/>
          <w:lang w:eastAsia="ru-RU"/>
        </w:rPr>
        <w:t xml:space="preserve">Подпрограмма 2. </w:t>
      </w:r>
      <w:r w:rsidRPr="00E90E8F">
        <w:rPr>
          <w:rFonts w:ascii="Times New Roman" w:hAnsi="Times New Roman" w:cs="Times New Roman"/>
          <w:bCs/>
          <w:color w:val="000000"/>
          <w:sz w:val="18"/>
          <w:szCs w:val="18"/>
          <w:lang w:eastAsia="ru-RU"/>
        </w:rPr>
        <w:t>Концепция воспитательной системы «Духовно-нравственного воспитания обучающихся»</w:t>
      </w:r>
      <w:r w:rsidR="00B33323" w:rsidRPr="00E90E8F">
        <w:rPr>
          <w:rFonts w:ascii="Times New Roman" w:hAnsi="Times New Roman" w:cs="Times New Roman"/>
          <w:bCs/>
          <w:color w:val="000000"/>
          <w:sz w:val="18"/>
          <w:szCs w:val="18"/>
          <w:lang w:eastAsia="ru-RU"/>
        </w:rPr>
        <w:t xml:space="preserve"> </w:t>
      </w:r>
      <w:r w:rsidRPr="00E90E8F">
        <w:rPr>
          <w:rFonts w:ascii="Times New Roman" w:hAnsi="Times New Roman" w:cs="Times New Roman"/>
          <w:bCs/>
          <w:color w:val="000000"/>
          <w:sz w:val="18"/>
          <w:szCs w:val="18"/>
          <w:lang w:eastAsia="ru-RU"/>
        </w:rPr>
        <w:t>на 2013 – 2018 гг.</w:t>
      </w:r>
    </w:p>
    <w:p w:rsidR="00C501F0" w:rsidRPr="00E90E8F" w:rsidRDefault="00C501F0" w:rsidP="00E90E8F">
      <w:pPr>
        <w:pStyle w:val="a6"/>
        <w:rPr>
          <w:rFonts w:ascii="Times New Roman" w:hAnsi="Times New Roman" w:cs="Times New Roman"/>
          <w:bCs/>
          <w:color w:val="000000"/>
          <w:sz w:val="18"/>
          <w:szCs w:val="18"/>
          <w:lang w:eastAsia="ru-RU"/>
        </w:rPr>
      </w:pPr>
      <w:r w:rsidRPr="00E90E8F">
        <w:rPr>
          <w:rFonts w:ascii="Times New Roman" w:hAnsi="Times New Roman" w:cs="Times New Roman"/>
          <w:bCs/>
          <w:i/>
          <w:iCs/>
          <w:color w:val="000000"/>
          <w:sz w:val="18"/>
          <w:szCs w:val="18"/>
          <w:lang w:eastAsia="ru-RU"/>
        </w:rPr>
        <w:t>Подпрограмма 3.</w:t>
      </w:r>
      <w:r w:rsidRPr="00E90E8F">
        <w:rPr>
          <w:rFonts w:ascii="Times New Roman" w:hAnsi="Times New Roman" w:cs="Times New Roman"/>
          <w:bCs/>
          <w:color w:val="000000"/>
          <w:sz w:val="18"/>
          <w:szCs w:val="18"/>
          <w:lang w:eastAsia="ru-RU"/>
        </w:rPr>
        <w:t xml:space="preserve"> «Развитие технического творчества»</w:t>
      </w:r>
    </w:p>
    <w:p w:rsidR="00C501F0" w:rsidRPr="00E90E8F" w:rsidRDefault="00C501F0" w:rsidP="00E90E8F">
      <w:pPr>
        <w:pStyle w:val="a6"/>
        <w:rPr>
          <w:rFonts w:ascii="Times New Roman" w:hAnsi="Times New Roman" w:cs="Times New Roman"/>
          <w:bCs/>
          <w:color w:val="000000"/>
          <w:sz w:val="18"/>
          <w:szCs w:val="18"/>
          <w:lang w:eastAsia="ru-RU"/>
        </w:rPr>
      </w:pPr>
      <w:r w:rsidRPr="00E90E8F">
        <w:rPr>
          <w:rFonts w:ascii="Times New Roman" w:hAnsi="Times New Roman" w:cs="Times New Roman"/>
          <w:bCs/>
          <w:i/>
          <w:iCs/>
          <w:color w:val="000000"/>
          <w:sz w:val="18"/>
          <w:szCs w:val="18"/>
          <w:lang w:eastAsia="ru-RU"/>
        </w:rPr>
        <w:t>Подпрограмма 4.</w:t>
      </w:r>
      <w:r w:rsidR="00BA2421" w:rsidRPr="00E90E8F">
        <w:rPr>
          <w:rFonts w:ascii="Times New Roman" w:hAnsi="Times New Roman" w:cs="Times New Roman"/>
          <w:bCs/>
          <w:i/>
          <w:iCs/>
          <w:color w:val="000000"/>
          <w:sz w:val="18"/>
          <w:szCs w:val="18"/>
          <w:lang w:eastAsia="ru-RU"/>
        </w:rPr>
        <w:t xml:space="preserve"> </w:t>
      </w:r>
      <w:r w:rsidRPr="00E90E8F">
        <w:rPr>
          <w:rFonts w:ascii="Times New Roman" w:hAnsi="Times New Roman" w:cs="Times New Roman"/>
          <w:bCs/>
          <w:color w:val="000000"/>
          <w:sz w:val="18"/>
          <w:szCs w:val="18"/>
          <w:lang w:eastAsia="ru-RU"/>
        </w:rPr>
        <w:t>«Ура! Каникулы!»</w:t>
      </w:r>
    </w:p>
    <w:p w:rsidR="00B33323" w:rsidRPr="00E90E8F" w:rsidRDefault="00BA2421" w:rsidP="00E90E8F">
      <w:pPr>
        <w:pStyle w:val="a6"/>
        <w:rPr>
          <w:rFonts w:ascii="Times New Roman" w:hAnsi="Times New Roman" w:cs="Times New Roman"/>
          <w:bCs/>
          <w:color w:val="000000"/>
          <w:sz w:val="18"/>
          <w:szCs w:val="18"/>
          <w:lang w:eastAsia="ru-RU"/>
        </w:rPr>
      </w:pPr>
      <w:r w:rsidRPr="00E90E8F">
        <w:rPr>
          <w:rFonts w:ascii="Times New Roman" w:hAnsi="Times New Roman" w:cs="Times New Roman"/>
          <w:bCs/>
          <w:i/>
          <w:iCs/>
          <w:color w:val="000000"/>
          <w:sz w:val="18"/>
          <w:szCs w:val="18"/>
          <w:lang w:eastAsia="ru-RU"/>
        </w:rPr>
        <w:t>Подпрограмма 5.</w:t>
      </w:r>
      <w:r w:rsidRPr="00E90E8F">
        <w:rPr>
          <w:rFonts w:ascii="Times New Roman" w:hAnsi="Times New Roman" w:cs="Times New Roman"/>
          <w:bCs/>
          <w:color w:val="000000"/>
          <w:sz w:val="18"/>
          <w:szCs w:val="18"/>
          <w:lang w:eastAsia="ru-RU"/>
        </w:rPr>
        <w:t xml:space="preserve"> «Одаренные дети»</w:t>
      </w:r>
    </w:p>
    <w:sectPr w:rsidR="00B33323" w:rsidRPr="00E90E8F" w:rsidSect="001A0061">
      <w:pgSz w:w="11906" w:h="16838"/>
      <w:pgMar w:top="284" w:right="282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9"/>
    <w:multiLevelType w:val="singleLevel"/>
    <w:tmpl w:val="04190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</w:abstractNum>
  <w:abstractNum w:abstractNumId="1" w15:restartNumberingAfterBreak="0">
    <w:nsid w:val="0D5079DB"/>
    <w:multiLevelType w:val="hybridMultilevel"/>
    <w:tmpl w:val="CA50DE9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10BF4"/>
    <w:multiLevelType w:val="hybridMultilevel"/>
    <w:tmpl w:val="1E6C9B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31402"/>
    <w:multiLevelType w:val="hybridMultilevel"/>
    <w:tmpl w:val="59D6018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7FF4F39"/>
    <w:multiLevelType w:val="hybridMultilevel"/>
    <w:tmpl w:val="15C8FC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45B79"/>
    <w:multiLevelType w:val="hybridMultilevel"/>
    <w:tmpl w:val="2F0C489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616F8"/>
    <w:multiLevelType w:val="hybridMultilevel"/>
    <w:tmpl w:val="CC3003E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C2C6E"/>
    <w:multiLevelType w:val="multilevel"/>
    <w:tmpl w:val="6E80C0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29271C0"/>
    <w:multiLevelType w:val="hybridMultilevel"/>
    <w:tmpl w:val="6186EC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E40ED"/>
    <w:multiLevelType w:val="hybridMultilevel"/>
    <w:tmpl w:val="D5F8020A"/>
    <w:lvl w:ilvl="0" w:tplc="6E1A727E">
      <w:start w:val="3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0" w15:restartNumberingAfterBreak="0">
    <w:nsid w:val="27C27C87"/>
    <w:multiLevelType w:val="hybridMultilevel"/>
    <w:tmpl w:val="BB7032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B31F31"/>
    <w:multiLevelType w:val="hybridMultilevel"/>
    <w:tmpl w:val="8438D8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A72246C"/>
    <w:multiLevelType w:val="hybridMultilevel"/>
    <w:tmpl w:val="D5F8020A"/>
    <w:lvl w:ilvl="0" w:tplc="6E1A727E">
      <w:start w:val="3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3" w15:restartNumberingAfterBreak="0">
    <w:nsid w:val="2CC52D8C"/>
    <w:multiLevelType w:val="hybridMultilevel"/>
    <w:tmpl w:val="C9A07B8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02416D3"/>
    <w:multiLevelType w:val="hybridMultilevel"/>
    <w:tmpl w:val="226CD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020E4"/>
    <w:multiLevelType w:val="hybridMultilevel"/>
    <w:tmpl w:val="3C7A94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F0141B0"/>
    <w:multiLevelType w:val="hybridMultilevel"/>
    <w:tmpl w:val="697E85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E91C7D"/>
    <w:multiLevelType w:val="hybridMultilevel"/>
    <w:tmpl w:val="25C669D2"/>
    <w:lvl w:ilvl="0" w:tplc="F154E384">
      <w:start w:val="1"/>
      <w:numFmt w:val="bullet"/>
      <w:lvlText w:val=""/>
      <w:lvlJc w:val="left"/>
      <w:pPr>
        <w:tabs>
          <w:tab w:val="num" w:pos="1440"/>
        </w:tabs>
        <w:ind w:left="1137" w:hanging="57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E764B97"/>
    <w:multiLevelType w:val="hybridMultilevel"/>
    <w:tmpl w:val="49AEFC3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31349F0"/>
    <w:multiLevelType w:val="hybridMultilevel"/>
    <w:tmpl w:val="1F4270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E36985"/>
    <w:multiLevelType w:val="hybridMultilevel"/>
    <w:tmpl w:val="C770B8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845FEE"/>
    <w:multiLevelType w:val="hybridMultilevel"/>
    <w:tmpl w:val="B282B14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BA2A71"/>
    <w:multiLevelType w:val="hybridMultilevel"/>
    <w:tmpl w:val="BA865618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6C02307"/>
    <w:multiLevelType w:val="hybridMultilevel"/>
    <w:tmpl w:val="F51247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2B208B"/>
    <w:multiLevelType w:val="hybridMultilevel"/>
    <w:tmpl w:val="4CD87AD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D505BD0"/>
    <w:multiLevelType w:val="hybridMultilevel"/>
    <w:tmpl w:val="A24A6090"/>
    <w:lvl w:ilvl="0" w:tplc="041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26" w15:restartNumberingAfterBreak="0">
    <w:nsid w:val="6D8E3C15"/>
    <w:multiLevelType w:val="hybridMultilevel"/>
    <w:tmpl w:val="993AEB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A92054"/>
    <w:multiLevelType w:val="hybridMultilevel"/>
    <w:tmpl w:val="210AF4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125A79"/>
    <w:multiLevelType w:val="hybridMultilevel"/>
    <w:tmpl w:val="E17046F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302724E"/>
    <w:multiLevelType w:val="hybridMultilevel"/>
    <w:tmpl w:val="797874C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614185"/>
    <w:multiLevelType w:val="hybridMultilevel"/>
    <w:tmpl w:val="945E43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066FC4"/>
    <w:multiLevelType w:val="hybridMultilevel"/>
    <w:tmpl w:val="087CC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92161A"/>
    <w:multiLevelType w:val="hybridMultilevel"/>
    <w:tmpl w:val="4216CA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DE219E7"/>
    <w:multiLevelType w:val="hybridMultilevel"/>
    <w:tmpl w:val="CDE4552C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E014B5"/>
    <w:multiLevelType w:val="hybridMultilevel"/>
    <w:tmpl w:val="6C4626D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2"/>
  </w:num>
  <w:num w:numId="3">
    <w:abstractNumId w:val="17"/>
  </w:num>
  <w:num w:numId="4">
    <w:abstractNumId w:val="30"/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15"/>
  </w:num>
  <w:num w:numId="8">
    <w:abstractNumId w:val="11"/>
  </w:num>
  <w:num w:numId="9">
    <w:abstractNumId w:val="25"/>
  </w:num>
  <w:num w:numId="10">
    <w:abstractNumId w:val="20"/>
  </w:num>
  <w:num w:numId="11">
    <w:abstractNumId w:val="12"/>
  </w:num>
  <w:num w:numId="12">
    <w:abstractNumId w:val="9"/>
  </w:num>
  <w:num w:numId="13">
    <w:abstractNumId w:val="26"/>
  </w:num>
  <w:num w:numId="14">
    <w:abstractNumId w:val="31"/>
  </w:num>
  <w:num w:numId="15">
    <w:abstractNumId w:val="4"/>
  </w:num>
  <w:num w:numId="16">
    <w:abstractNumId w:val="7"/>
  </w:num>
  <w:num w:numId="17">
    <w:abstractNumId w:val="34"/>
  </w:num>
  <w:num w:numId="18">
    <w:abstractNumId w:val="33"/>
  </w:num>
  <w:num w:numId="19">
    <w:abstractNumId w:val="21"/>
  </w:num>
  <w:num w:numId="20">
    <w:abstractNumId w:val="6"/>
  </w:num>
  <w:num w:numId="21">
    <w:abstractNumId w:val="10"/>
  </w:num>
  <w:num w:numId="22">
    <w:abstractNumId w:val="29"/>
  </w:num>
  <w:num w:numId="23">
    <w:abstractNumId w:val="2"/>
  </w:num>
  <w:num w:numId="24">
    <w:abstractNumId w:val="8"/>
  </w:num>
  <w:num w:numId="25">
    <w:abstractNumId w:val="1"/>
  </w:num>
  <w:num w:numId="26">
    <w:abstractNumId w:val="5"/>
  </w:num>
  <w:num w:numId="27">
    <w:abstractNumId w:val="16"/>
  </w:num>
  <w:num w:numId="28">
    <w:abstractNumId w:val="23"/>
  </w:num>
  <w:num w:numId="29">
    <w:abstractNumId w:val="0"/>
  </w:num>
  <w:num w:numId="30">
    <w:abstractNumId w:val="13"/>
  </w:num>
  <w:num w:numId="31">
    <w:abstractNumId w:val="14"/>
  </w:num>
  <w:num w:numId="32">
    <w:abstractNumId w:val="27"/>
  </w:num>
  <w:num w:numId="33">
    <w:abstractNumId w:val="3"/>
  </w:num>
  <w:num w:numId="34">
    <w:abstractNumId w:val="24"/>
  </w:num>
  <w:num w:numId="35">
    <w:abstractNumId w:val="28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2F5"/>
    <w:rsid w:val="00021522"/>
    <w:rsid w:val="00040AFA"/>
    <w:rsid w:val="000843D3"/>
    <w:rsid w:val="000A7D07"/>
    <w:rsid w:val="000D6CC8"/>
    <w:rsid w:val="000E07F6"/>
    <w:rsid w:val="000F2DCC"/>
    <w:rsid w:val="00107B80"/>
    <w:rsid w:val="001142EB"/>
    <w:rsid w:val="001268DA"/>
    <w:rsid w:val="001367A0"/>
    <w:rsid w:val="001A0061"/>
    <w:rsid w:val="001B2748"/>
    <w:rsid w:val="001B2ABE"/>
    <w:rsid w:val="001E4BFA"/>
    <w:rsid w:val="001F3262"/>
    <w:rsid w:val="00215CED"/>
    <w:rsid w:val="0023732B"/>
    <w:rsid w:val="0025464B"/>
    <w:rsid w:val="00257EC2"/>
    <w:rsid w:val="0028649E"/>
    <w:rsid w:val="002972F5"/>
    <w:rsid w:val="002C479C"/>
    <w:rsid w:val="002C5946"/>
    <w:rsid w:val="002F655D"/>
    <w:rsid w:val="003249EF"/>
    <w:rsid w:val="00333918"/>
    <w:rsid w:val="0035637B"/>
    <w:rsid w:val="0036305D"/>
    <w:rsid w:val="003B47FE"/>
    <w:rsid w:val="003C0094"/>
    <w:rsid w:val="003D1D34"/>
    <w:rsid w:val="003F5440"/>
    <w:rsid w:val="00416CB5"/>
    <w:rsid w:val="00470056"/>
    <w:rsid w:val="00476454"/>
    <w:rsid w:val="004A54F9"/>
    <w:rsid w:val="004A719C"/>
    <w:rsid w:val="004B64AC"/>
    <w:rsid w:val="004E33E6"/>
    <w:rsid w:val="004F7DB0"/>
    <w:rsid w:val="00512696"/>
    <w:rsid w:val="00517F92"/>
    <w:rsid w:val="00527EAF"/>
    <w:rsid w:val="00546B82"/>
    <w:rsid w:val="00547E14"/>
    <w:rsid w:val="00572F80"/>
    <w:rsid w:val="00587D1C"/>
    <w:rsid w:val="00596ED7"/>
    <w:rsid w:val="006224C4"/>
    <w:rsid w:val="00623D1C"/>
    <w:rsid w:val="006906F9"/>
    <w:rsid w:val="006D132B"/>
    <w:rsid w:val="006D36D1"/>
    <w:rsid w:val="006D40F2"/>
    <w:rsid w:val="006E46A3"/>
    <w:rsid w:val="00725B4F"/>
    <w:rsid w:val="00744C67"/>
    <w:rsid w:val="00786515"/>
    <w:rsid w:val="00790F6E"/>
    <w:rsid w:val="007C46F0"/>
    <w:rsid w:val="007C668E"/>
    <w:rsid w:val="007E5CC1"/>
    <w:rsid w:val="007F6DA4"/>
    <w:rsid w:val="0080294B"/>
    <w:rsid w:val="00863ABF"/>
    <w:rsid w:val="008868D8"/>
    <w:rsid w:val="00896C32"/>
    <w:rsid w:val="008E1EF0"/>
    <w:rsid w:val="008F6954"/>
    <w:rsid w:val="009164CE"/>
    <w:rsid w:val="0093480D"/>
    <w:rsid w:val="00936009"/>
    <w:rsid w:val="00950940"/>
    <w:rsid w:val="00956C71"/>
    <w:rsid w:val="00967477"/>
    <w:rsid w:val="009A5B6A"/>
    <w:rsid w:val="009C5691"/>
    <w:rsid w:val="009F7479"/>
    <w:rsid w:val="00A03E76"/>
    <w:rsid w:val="00A207EB"/>
    <w:rsid w:val="00A75C27"/>
    <w:rsid w:val="00A8377D"/>
    <w:rsid w:val="00A918D1"/>
    <w:rsid w:val="00AC7632"/>
    <w:rsid w:val="00AD65D0"/>
    <w:rsid w:val="00AE1929"/>
    <w:rsid w:val="00AE4071"/>
    <w:rsid w:val="00AF1EF8"/>
    <w:rsid w:val="00AF29E0"/>
    <w:rsid w:val="00B21CBC"/>
    <w:rsid w:val="00B33323"/>
    <w:rsid w:val="00B7282C"/>
    <w:rsid w:val="00BA2421"/>
    <w:rsid w:val="00BB18C9"/>
    <w:rsid w:val="00BE020B"/>
    <w:rsid w:val="00BE3D9F"/>
    <w:rsid w:val="00C45D70"/>
    <w:rsid w:val="00C501F0"/>
    <w:rsid w:val="00C52362"/>
    <w:rsid w:val="00C660CE"/>
    <w:rsid w:val="00C84A3C"/>
    <w:rsid w:val="00CC08AA"/>
    <w:rsid w:val="00CC16A9"/>
    <w:rsid w:val="00D15A48"/>
    <w:rsid w:val="00D41AEE"/>
    <w:rsid w:val="00D4542A"/>
    <w:rsid w:val="00D609FD"/>
    <w:rsid w:val="00D842E3"/>
    <w:rsid w:val="00D92085"/>
    <w:rsid w:val="00DA6BB1"/>
    <w:rsid w:val="00DD11DE"/>
    <w:rsid w:val="00DF06A6"/>
    <w:rsid w:val="00E13CB6"/>
    <w:rsid w:val="00E369FF"/>
    <w:rsid w:val="00E81E11"/>
    <w:rsid w:val="00E82CE7"/>
    <w:rsid w:val="00E90E8F"/>
    <w:rsid w:val="00EA22AB"/>
    <w:rsid w:val="00EC4CE9"/>
    <w:rsid w:val="00ED2C69"/>
    <w:rsid w:val="00ED4AC6"/>
    <w:rsid w:val="00EF33CF"/>
    <w:rsid w:val="00F30436"/>
    <w:rsid w:val="00F5021B"/>
    <w:rsid w:val="00F77821"/>
    <w:rsid w:val="00FB3176"/>
    <w:rsid w:val="00FB6EB0"/>
    <w:rsid w:val="00FC03E6"/>
    <w:rsid w:val="00FD3905"/>
    <w:rsid w:val="00FE2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287BA2-2E32-4C3B-B365-F26AA3D55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1F0"/>
  </w:style>
  <w:style w:type="paragraph" w:styleId="1">
    <w:name w:val="heading 1"/>
    <w:basedOn w:val="a"/>
    <w:next w:val="a"/>
    <w:link w:val="10"/>
    <w:uiPriority w:val="9"/>
    <w:qFormat/>
    <w:rsid w:val="00587D1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56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7C46F0"/>
  </w:style>
  <w:style w:type="table" w:styleId="a3">
    <w:name w:val="Table Grid"/>
    <w:basedOn w:val="a1"/>
    <w:uiPriority w:val="39"/>
    <w:rsid w:val="007C46F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7C46F0"/>
    <w:pPr>
      <w:ind w:left="720"/>
    </w:pPr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E81E11"/>
    <w:rPr>
      <w:color w:val="0000FF" w:themeColor="hyperlink"/>
      <w:u w:val="single"/>
    </w:rPr>
  </w:style>
  <w:style w:type="table" w:customStyle="1" w:styleId="12">
    <w:name w:val="Сетка таблицы1"/>
    <w:basedOn w:val="a1"/>
    <w:next w:val="a3"/>
    <w:uiPriority w:val="59"/>
    <w:rsid w:val="00517F92"/>
    <w:pPr>
      <w:spacing w:after="0" w:line="240" w:lineRule="auto"/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rsid w:val="002F655D"/>
    <w:pPr>
      <w:widowControl w:val="0"/>
      <w:autoSpaceDE w:val="0"/>
      <w:autoSpaceDN w:val="0"/>
      <w:adjustRightInd w:val="0"/>
      <w:spacing w:after="0" w:line="666" w:lineRule="exact"/>
      <w:ind w:firstLine="202"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C569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587D1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6">
    <w:name w:val="No Spacing"/>
    <w:uiPriority w:val="1"/>
    <w:qFormat/>
    <w:rsid w:val="00E90E8F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1A00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A00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1918</Words>
  <Characters>10937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ДДТ Директор</dc:creator>
  <cp:keywords/>
  <dc:description/>
  <cp:lastModifiedBy>admin</cp:lastModifiedBy>
  <cp:revision>5</cp:revision>
  <cp:lastPrinted>2017-11-03T10:47:00Z</cp:lastPrinted>
  <dcterms:created xsi:type="dcterms:W3CDTF">2017-08-28T11:24:00Z</dcterms:created>
  <dcterms:modified xsi:type="dcterms:W3CDTF">2017-11-03T10:48:00Z</dcterms:modified>
</cp:coreProperties>
</file>